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A35" w:rsidRDefault="008D6978">
      <w:pPr>
        <w:tabs>
          <w:tab w:val="center" w:pos="4960"/>
          <w:tab w:val="left" w:pos="740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tbl>
      <w:tblPr>
        <w:tblStyle w:val="aa"/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984"/>
        <w:gridCol w:w="9187"/>
      </w:tblGrid>
      <w:tr w:rsidR="00992A35">
        <w:tc>
          <w:tcPr>
            <w:tcW w:w="101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92A35" w:rsidRDefault="008D6978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ПАМЯТКА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мерах социальной поддержки</w:t>
            </w:r>
          </w:p>
          <w:p w:rsidR="00992A35" w:rsidRDefault="00992A35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2A35">
        <w:tc>
          <w:tcPr>
            <w:tcW w:w="1017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92A35" w:rsidRDefault="008D6978">
            <w:pPr>
              <w:pStyle w:val="a3"/>
              <w:ind w:left="0" w:firstLine="17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Меры социальной поддержки инвалидов боевых действий</w:t>
            </w:r>
          </w:p>
        </w:tc>
      </w:tr>
      <w:tr w:rsidR="00992A35">
        <w:trPr>
          <w:trHeight w:val="1134"/>
        </w:trPr>
        <w:tc>
          <w:tcPr>
            <w:tcW w:w="984" w:type="dxa"/>
            <w:shd w:val="clear" w:color="auto" w:fill="auto"/>
            <w:textDirection w:val="btLr"/>
          </w:tcPr>
          <w:p w:rsidR="00992A35" w:rsidRDefault="008D6978">
            <w:pPr>
              <w:ind w:left="61" w:right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 счет средств федерального бюджета</w:t>
            </w:r>
          </w:p>
        </w:tc>
        <w:tc>
          <w:tcPr>
            <w:tcW w:w="9187" w:type="dxa"/>
            <w:shd w:val="clear" w:color="auto" w:fill="auto"/>
          </w:tcPr>
          <w:p w:rsidR="00992A35" w:rsidRDefault="002B62B9" w:rsidP="002B62B9">
            <w:pPr>
              <w:pStyle w:val="a3"/>
              <w:ind w:left="0" w:firstLine="176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</w:t>
            </w:r>
            <w:r w:rsidR="008D6978">
              <w:rPr>
                <w:rFonts w:ascii="Times New Roman" w:hAnsi="Times New Roman"/>
                <w:sz w:val="22"/>
              </w:rPr>
              <w:t>ьготы по пенсионному обеспечению в соответствии с законодательством РФ;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8D6978">
              <w:rPr>
                <w:rFonts w:ascii="Times New Roman" w:hAnsi="Times New Roman"/>
                <w:sz w:val="22"/>
              </w:rPr>
              <w:t>ежемесячная денежная выплата.  Размер ЕДВ</w:t>
            </w:r>
            <w:r w:rsidR="008D6978">
              <w:rPr>
                <w:rFonts w:ascii="Times New Roman" w:hAnsi="Times New Roman"/>
                <w:sz w:val="22"/>
              </w:rPr>
              <w:t xml:space="preserve"> (в случае отказа от набора социальных услуг) </w:t>
            </w:r>
            <w:r w:rsidR="008D6978">
              <w:rPr>
                <w:rFonts w:ascii="Times New Roman" w:hAnsi="Times New Roman"/>
                <w:sz w:val="22"/>
              </w:rPr>
              <w:t>инвалидам боевых действий составляет 7081,49 руб.)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:rsidR="002B62B9" w:rsidRDefault="008D6978" w:rsidP="002B62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B62B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редоставление набора социальных услуг, в состав которого включаются следующие услуги: обеспечение лекарствами, п</w:t>
            </w:r>
            <w:r>
              <w:rPr>
                <w:rFonts w:ascii="Times New Roman" w:hAnsi="Times New Roman"/>
              </w:rPr>
              <w:t>редоставление путевки на санаторно-курортное лечение, бесплатный проезд на пригородном железнодорожном транспорте, а также на междугородном транспорте к месту лечения и обратно;</w:t>
            </w:r>
            <w:r w:rsidR="002B62B9">
              <w:rPr>
                <w:rFonts w:ascii="Times New Roman" w:hAnsi="Times New Roman"/>
              </w:rPr>
              <w:t xml:space="preserve"> </w:t>
            </w:r>
          </w:p>
          <w:p w:rsidR="002B62B9" w:rsidRDefault="008D6978" w:rsidP="002B62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жильем, вставших на учет после 1 января 2005 года, осуществляетс</w:t>
            </w:r>
            <w:r>
              <w:rPr>
                <w:rFonts w:ascii="Times New Roman" w:hAnsi="Times New Roman"/>
              </w:rPr>
              <w:t>я в соответствии с жилищным законодательством Российской Федерации;</w:t>
            </w:r>
            <w:r>
              <w:rPr>
                <w:rFonts w:ascii="Times New Roman" w:hAnsi="Times New Roman"/>
              </w:rPr>
              <w:t xml:space="preserve"> внеочередная установка квартирного телефона;</w:t>
            </w:r>
            <w:r>
              <w:rPr>
                <w:rFonts w:ascii="Times New Roman" w:hAnsi="Times New Roman"/>
              </w:rPr>
              <w:t xml:space="preserve"> преимущество при вступлении в жилищные, жилищно-строительные, гаражные кооперативы, первоочередное право на приобретение садовых земельны</w:t>
            </w:r>
            <w:r>
              <w:rPr>
                <w:rFonts w:ascii="Times New Roman" w:hAnsi="Times New Roman"/>
              </w:rPr>
              <w:t>х участков или огородных земельных участков;</w:t>
            </w:r>
            <w:r w:rsidR="002B62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компенсация расходов платы за наем и (или) платы за содержание жилого помещения и взноса на капитальный ремонт, но не более 50% указанного взноса;</w:t>
            </w:r>
            <w:r w:rsidR="002B62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компенсация расходов на оплату жилых помещений и коммунальных ус</w:t>
            </w:r>
            <w:r>
              <w:rPr>
                <w:rFonts w:ascii="Times New Roman" w:hAnsi="Times New Roman"/>
              </w:rPr>
              <w:t>луг в размере 50 процентов;</w:t>
            </w:r>
            <w:r w:rsidR="002B62B9">
              <w:rPr>
                <w:rFonts w:ascii="Times New Roman" w:hAnsi="Times New Roman"/>
              </w:rPr>
              <w:t xml:space="preserve"> </w:t>
            </w:r>
          </w:p>
          <w:p w:rsidR="00992A35" w:rsidRDefault="008D6978" w:rsidP="002B62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права на получение медицинской помощи в медицинских организациях, к которым были прикреплены в период работы до выхода на пенсию, а также внеочередное оказание медицинской помощи в рамках программы государственных гар</w:t>
            </w:r>
            <w:r>
              <w:rPr>
                <w:rFonts w:ascii="Times New Roman" w:hAnsi="Times New Roman"/>
              </w:rPr>
              <w:t>антий бесплатного оказания гражданам медицинской помощи (в том числе прохождение ежегодной диспансеризации) в медицинских организациях (в том числе в госпиталях ветеранов войн), подведомственных федеральным органам исполнительной власти;</w:t>
            </w:r>
          </w:p>
          <w:p w:rsidR="00992A35" w:rsidRDefault="008D6978">
            <w:pPr>
              <w:pStyle w:val="a3"/>
              <w:ind w:left="0" w:firstLine="176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беспечение протез</w:t>
            </w:r>
            <w:r>
              <w:rPr>
                <w:rFonts w:ascii="Times New Roman" w:hAnsi="Times New Roman"/>
                <w:sz w:val="22"/>
              </w:rPr>
              <w:t>ами (кроме зубных протезов) и протезно-ортопедическими изделиями в порядке, установленном Правительством Российской Федерации;</w:t>
            </w:r>
          </w:p>
          <w:p w:rsidR="00992A35" w:rsidRDefault="008D6978">
            <w:pPr>
              <w:pStyle w:val="a3"/>
              <w:ind w:left="0" w:firstLine="176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профессиональное обучение, дополнительное профессиональное образование за счет средств работодателя;</w:t>
            </w:r>
          </w:p>
          <w:p w:rsidR="00992A35" w:rsidRDefault="008D6978">
            <w:pPr>
              <w:pStyle w:val="a3"/>
              <w:ind w:left="0" w:firstLine="176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использование ежегодного отп</w:t>
            </w:r>
            <w:r>
              <w:rPr>
                <w:rFonts w:ascii="Times New Roman" w:hAnsi="Times New Roman"/>
                <w:sz w:val="22"/>
              </w:rPr>
              <w:t xml:space="preserve">уска в удобное </w:t>
            </w:r>
            <w:r>
              <w:rPr>
                <w:rFonts w:ascii="Times New Roman" w:hAnsi="Times New Roman"/>
                <w:sz w:val="22"/>
              </w:rPr>
              <w:t>время и предоставление отпуска без сохранения заработной платы сроком до 60 календарных дней в году;</w:t>
            </w:r>
          </w:p>
          <w:p w:rsidR="00992A35" w:rsidRDefault="008D6978">
            <w:pPr>
              <w:ind w:firstLine="2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внеочередное пользование всеми видами услуг организаций связи, организаций культуры и физкультурно-спортивных организаций, внеочередное при</w:t>
            </w:r>
            <w:r>
              <w:rPr>
                <w:rFonts w:ascii="Times New Roman" w:hAnsi="Times New Roman"/>
              </w:rPr>
              <w:t>обретение билетов на все виды транспорта, внеочередное обслуживание предприятиями розничной торговли и бытового обслуживания;</w:t>
            </w:r>
          </w:p>
          <w:p w:rsidR="00992A35" w:rsidRDefault="008D6978">
            <w:pPr>
              <w:pStyle w:val="a3"/>
              <w:ind w:left="0" w:firstLine="176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внеочередной прием в организации социального обслуживания, предоставляющие социальные услуги в стационарной форме, в полустационар</w:t>
            </w:r>
            <w:r>
              <w:rPr>
                <w:rFonts w:ascii="Times New Roman" w:hAnsi="Times New Roman"/>
                <w:sz w:val="22"/>
              </w:rPr>
              <w:t>ной форме, внеочередное обслуживание организациями социального обслуживания, предоставляющими социальные услуги в форме социального обслуживания на дому;</w:t>
            </w:r>
          </w:p>
          <w:p w:rsidR="00992A35" w:rsidRDefault="008D6978">
            <w:pPr>
              <w:pStyle w:val="a3"/>
              <w:ind w:left="0" w:firstLine="176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льготы на земельные участки - налоговая база уменьшается на величину кадастровой стоимости 600 </w:t>
            </w:r>
            <w:proofErr w:type="spellStart"/>
            <w:r>
              <w:rPr>
                <w:rFonts w:ascii="Times New Roman" w:hAnsi="Times New Roman"/>
                <w:sz w:val="22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. </w:t>
            </w:r>
            <w:r>
              <w:rPr>
                <w:rFonts w:ascii="Times New Roman" w:hAnsi="Times New Roman"/>
                <w:sz w:val="22"/>
              </w:rPr>
              <w:t xml:space="preserve">площади земельного участка, находящегося в собственности, </w:t>
            </w:r>
          </w:p>
          <w:p w:rsidR="00992A35" w:rsidRDefault="008D6978">
            <w:pPr>
              <w:pStyle w:val="a3"/>
              <w:ind w:left="0" w:firstLine="176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право на льготу по уплате налога на имущество физических лиц;</w:t>
            </w:r>
          </w:p>
          <w:p w:rsidR="00992A35" w:rsidRDefault="008D6978">
            <w:pPr>
              <w:pStyle w:val="a3"/>
              <w:ind w:left="0" w:firstLine="176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получение налогового вычета в размере 500 руб. за каждый месяц налогового периода;</w:t>
            </w:r>
          </w:p>
          <w:p w:rsidR="00992A35" w:rsidRDefault="008D6978">
            <w:pPr>
              <w:pStyle w:val="a3"/>
              <w:ind w:left="0" w:firstLine="17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2"/>
              </w:rPr>
              <w:t>ежемесячная денежная выплата гражданам, призванным н</w:t>
            </w:r>
            <w:r>
              <w:rPr>
                <w:rFonts w:ascii="Times New Roman" w:hAnsi="Times New Roman"/>
                <w:sz w:val="22"/>
              </w:rPr>
              <w:t>а военные сборы, которым установлена инвалидность вследствие военной травмы</w:t>
            </w:r>
          </w:p>
        </w:tc>
      </w:tr>
      <w:tr w:rsidR="00992A35">
        <w:trPr>
          <w:trHeight w:val="1134"/>
        </w:trPr>
        <w:tc>
          <w:tcPr>
            <w:tcW w:w="984" w:type="dxa"/>
            <w:shd w:val="clear" w:color="auto" w:fill="auto"/>
            <w:textDirection w:val="btLr"/>
          </w:tcPr>
          <w:p w:rsidR="00992A35" w:rsidRDefault="008D6978">
            <w:pPr>
              <w:tabs>
                <w:tab w:val="center" w:pos="4960"/>
                <w:tab w:val="left" w:pos="7400"/>
              </w:tabs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средств бюджета Курской области</w:t>
            </w:r>
          </w:p>
        </w:tc>
        <w:tc>
          <w:tcPr>
            <w:tcW w:w="9187" w:type="dxa"/>
            <w:shd w:val="clear" w:color="auto" w:fill="auto"/>
          </w:tcPr>
          <w:p w:rsidR="00992A35" w:rsidRDefault="008D6978">
            <w:pPr>
              <w:ind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льготного социального проездного документа на проезд в автомобильном транспорте общего пользования городского и </w:t>
            </w:r>
            <w:r>
              <w:rPr>
                <w:rFonts w:ascii="Times New Roman" w:hAnsi="Times New Roman"/>
              </w:rPr>
              <w:t>пригородного сообщений;</w:t>
            </w:r>
          </w:p>
          <w:p w:rsidR="00992A35" w:rsidRDefault="008D6978">
            <w:pPr>
              <w:ind w:firstLine="175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продовольственными товарами по сниженным ценам или ежемесячная денежная компенсация (инвалидам боевых действий);</w:t>
            </w:r>
          </w:p>
          <w:p w:rsidR="00992A35" w:rsidRDefault="008D6978">
            <w:pPr>
              <w:ind w:firstLine="175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адресной социальной помощи на проведение работ по газификации домовладений (квартир) (инвалидам бо</w:t>
            </w:r>
            <w:r>
              <w:rPr>
                <w:rFonts w:ascii="Times New Roman" w:hAnsi="Times New Roman"/>
              </w:rPr>
              <w:t>евых действий);</w:t>
            </w:r>
          </w:p>
          <w:p w:rsidR="00992A35" w:rsidRDefault="008D6978">
            <w:pPr>
              <w:ind w:firstLine="17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льготы по транспортному налогу (в отношении легковых автомобилей отечественного производства);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право на получение всех видов бесплатной юридической помощи.</w:t>
            </w:r>
          </w:p>
        </w:tc>
      </w:tr>
    </w:tbl>
    <w:p w:rsidR="00992A35" w:rsidRDefault="008D6978">
      <w:r>
        <w:br w:type="page"/>
      </w:r>
    </w:p>
    <w:tbl>
      <w:tblPr>
        <w:tblStyle w:val="aa"/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700"/>
        <w:gridCol w:w="940"/>
        <w:gridCol w:w="8531"/>
      </w:tblGrid>
      <w:tr w:rsidR="00992A35">
        <w:tc>
          <w:tcPr>
            <w:tcW w:w="10171" w:type="dxa"/>
            <w:gridSpan w:val="3"/>
            <w:shd w:val="clear" w:color="auto" w:fill="auto"/>
          </w:tcPr>
          <w:p w:rsidR="00992A35" w:rsidRDefault="008D6978">
            <w:pPr>
              <w:pStyle w:val="a3"/>
              <w:spacing w:line="228" w:lineRule="auto"/>
              <w:ind w:left="0" w:firstLine="176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lastRenderedPageBreak/>
              <w:t>Меры социальной поддержки ветеранов боевых действий</w:t>
            </w:r>
          </w:p>
        </w:tc>
      </w:tr>
      <w:tr w:rsidR="00992A35">
        <w:trPr>
          <w:trHeight w:val="1134"/>
        </w:trPr>
        <w:tc>
          <w:tcPr>
            <w:tcW w:w="700" w:type="dxa"/>
            <w:shd w:val="clear" w:color="auto" w:fill="auto"/>
            <w:textDirection w:val="btLr"/>
          </w:tcPr>
          <w:p w:rsidR="00992A35" w:rsidRDefault="008D6978">
            <w:pPr>
              <w:tabs>
                <w:tab w:val="center" w:pos="4960"/>
                <w:tab w:val="left" w:pos="7400"/>
              </w:tabs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За счет средств </w:t>
            </w:r>
            <w:r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9471" w:type="dxa"/>
            <w:gridSpan w:val="2"/>
            <w:shd w:val="clear" w:color="auto" w:fill="auto"/>
          </w:tcPr>
          <w:p w:rsidR="00992A35" w:rsidRDefault="008D6978">
            <w:pPr>
              <w:pStyle w:val="a3"/>
              <w:spacing w:line="228" w:lineRule="auto"/>
              <w:ind w:left="0" w:firstLine="176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 - Ветеранам боевых действий из числа лиц, указанных в подпунктах 1 – 4, 8 пункта 1 статьи 3 Федерального закона «О ветеранах»:</w:t>
            </w:r>
          </w:p>
          <w:p w:rsidR="00992A35" w:rsidRDefault="008D6978">
            <w:pPr>
              <w:spacing w:line="228" w:lineRule="auto"/>
              <w:ind w:firstLine="2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льготы по пенсионному обеспечению; </w:t>
            </w:r>
          </w:p>
          <w:p w:rsidR="00992A35" w:rsidRDefault="008D6978">
            <w:pPr>
              <w:spacing w:line="228" w:lineRule="auto"/>
              <w:ind w:firstLine="2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денежная выплата (в случае отказа от набора социальных услу</w:t>
            </w:r>
            <w:r>
              <w:rPr>
                <w:rFonts w:ascii="Times New Roman" w:hAnsi="Times New Roman"/>
              </w:rPr>
              <w:t xml:space="preserve">г -3 896, 19 руб.); </w:t>
            </w:r>
          </w:p>
          <w:p w:rsidR="00992A35" w:rsidRDefault="008D6978"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набора социальных услуг, в состав которого включаются следующие услуги: обеспечение лекарствами, предоставление путевки на санаторно-курортное лечение, бесплатный проезд на пригородном железнодорожном транспорте, а также</w:t>
            </w:r>
            <w:r>
              <w:rPr>
                <w:rFonts w:ascii="Times New Roman" w:hAnsi="Times New Roman"/>
              </w:rPr>
              <w:t xml:space="preserve"> на междугородном транспорте к месту лечения и обратно;</w:t>
            </w:r>
          </w:p>
          <w:p w:rsidR="00992A35" w:rsidRDefault="008D6978">
            <w:pPr>
              <w:spacing w:line="228" w:lineRule="auto"/>
              <w:ind w:firstLine="2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жильем вставших на учет после 1 января 2005 года осуществляется в соответствии с жилищным законодательством Российской Федерации;</w:t>
            </w:r>
          </w:p>
          <w:p w:rsidR="00992A35" w:rsidRDefault="008D6978">
            <w:pPr>
              <w:spacing w:line="228" w:lineRule="auto"/>
              <w:ind w:firstLine="2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расходов на оплату жилых помещений в размере 5</w:t>
            </w:r>
            <w:r>
              <w:rPr>
                <w:rFonts w:ascii="Times New Roman" w:hAnsi="Times New Roman"/>
              </w:rPr>
              <w:t>0 процентов:</w:t>
            </w:r>
          </w:p>
          <w:p w:rsidR="00992A35" w:rsidRDefault="008D6978">
            <w:pPr>
              <w:spacing w:line="228" w:lineRule="auto"/>
              <w:ind w:firstLine="2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платы за наем и (или) платы за содержание жилого помещения;</w:t>
            </w:r>
          </w:p>
          <w:p w:rsidR="00992A35" w:rsidRDefault="008D6978">
            <w:pPr>
              <w:spacing w:line="228" w:lineRule="auto"/>
              <w:ind w:firstLine="2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взноса на капитальный ремонт общего имущества в многоквартирном доме, но не более 50 процентов указанного взноса;</w:t>
            </w:r>
          </w:p>
          <w:p w:rsidR="00992A35" w:rsidRDefault="008D6978">
            <w:pPr>
              <w:spacing w:line="228" w:lineRule="auto"/>
              <w:ind w:firstLine="2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первоочередная установка квартирного телефона;</w:t>
            </w:r>
          </w:p>
          <w:p w:rsidR="00992A35" w:rsidRDefault="008D6978">
            <w:pPr>
              <w:spacing w:line="228" w:lineRule="auto"/>
              <w:ind w:firstLine="2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участков;</w:t>
            </w:r>
          </w:p>
          <w:p w:rsidR="00992A35" w:rsidRDefault="008D6978">
            <w:pPr>
              <w:spacing w:line="228" w:lineRule="auto"/>
              <w:ind w:firstLine="2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сохранение права на получение медицинской помощи в медицинских организаци</w:t>
            </w:r>
            <w:r>
              <w:rPr>
                <w:rFonts w:ascii="Times New Roman" w:hAnsi="Times New Roman"/>
              </w:rPr>
              <w:t>ях, к которым  были прикреплены в период работы до выхода на пенсию,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(в том числе в го</w:t>
            </w:r>
            <w:r>
              <w:rPr>
                <w:rFonts w:ascii="Times New Roman" w:hAnsi="Times New Roman"/>
              </w:rPr>
              <w:t>спиталях ветеранов войн);</w:t>
            </w:r>
          </w:p>
          <w:p w:rsidR="00992A35" w:rsidRDefault="008D6978">
            <w:pPr>
              <w:spacing w:line="228" w:lineRule="auto"/>
              <w:ind w:firstLine="2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протезами (кроме зубных протезов) и протезно-ортопедическими изделиями </w:t>
            </w:r>
            <w:bookmarkStart w:id="0" w:name="_GoBack"/>
            <w:bookmarkEnd w:id="0"/>
            <w:r w:rsidR="006A2F4B">
              <w:rPr>
                <w:rFonts w:ascii="Times New Roman" w:hAnsi="Times New Roman"/>
              </w:rPr>
              <w:t>в порядке,</w:t>
            </w:r>
            <w:r>
              <w:rPr>
                <w:rFonts w:ascii="Times New Roman" w:hAnsi="Times New Roman"/>
              </w:rPr>
              <w:t xml:space="preserve"> установленном Правительством Российской Федерации;</w:t>
            </w:r>
          </w:p>
          <w:p w:rsidR="00992A35" w:rsidRDefault="008D6978">
            <w:pPr>
              <w:spacing w:line="228" w:lineRule="auto"/>
              <w:ind w:firstLine="2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ежегодного отпуска в удобное для них время и предоставление отпуска без </w:t>
            </w:r>
            <w:r>
              <w:rPr>
                <w:rFonts w:ascii="Times New Roman" w:hAnsi="Times New Roman"/>
              </w:rPr>
              <w:t>сохранения заработной платы сроком до 35 календарных дней в году;</w:t>
            </w:r>
          </w:p>
          <w:p w:rsidR="00992A35" w:rsidRDefault="008D6978">
            <w:pPr>
              <w:spacing w:line="228" w:lineRule="auto"/>
              <w:ind w:firstLine="2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преимущественное пользование всеми видами услуг организаций связи, организаций культуры и физкультурно-спортивных организаций, внеочередное приобретение билетов на все виды транспорта;</w:t>
            </w:r>
          </w:p>
          <w:p w:rsidR="00992A35" w:rsidRDefault="008D6978">
            <w:pPr>
              <w:spacing w:line="228" w:lineRule="auto"/>
              <w:ind w:firstLine="2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</w:t>
            </w:r>
            <w:r>
              <w:rPr>
                <w:rFonts w:ascii="Times New Roman" w:hAnsi="Times New Roman"/>
              </w:rPr>
              <w:t>ссиональное обучение и дополнительное профессиональное образование за счет средств работодателя.</w:t>
            </w:r>
          </w:p>
          <w:p w:rsidR="00992A35" w:rsidRDefault="008D6978">
            <w:pPr>
              <w:spacing w:line="228" w:lineRule="auto"/>
              <w:ind w:firstLine="209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Ветеранам боевых действий из числа лиц, указанных в подпункте 5 пункта 1 статьи 3 </w:t>
            </w:r>
            <w:r>
              <w:rPr>
                <w:rFonts w:ascii="Times New Roman" w:hAnsi="Times New Roman"/>
                <w:i/>
              </w:rPr>
              <w:t>Федерального закона «О ветеранах»:</w:t>
            </w:r>
          </w:p>
          <w:p w:rsidR="00992A35" w:rsidRDefault="008D6978">
            <w:pPr>
              <w:spacing w:line="228" w:lineRule="auto"/>
              <w:ind w:firstLine="2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права на получение медицинск</w:t>
            </w:r>
            <w:r>
              <w:rPr>
                <w:rFonts w:ascii="Times New Roman" w:hAnsi="Times New Roman"/>
              </w:rPr>
              <w:t>ой помощи в медицинских организациях, к которым</w:t>
            </w:r>
            <w:r>
              <w:rPr>
                <w:rFonts w:ascii="Times New Roman" w:hAnsi="Times New Roman"/>
              </w:rPr>
              <w:t xml:space="preserve"> был</w:t>
            </w:r>
            <w:r w:rsidR="00536C97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прикреплены в период работы до выхода на пенсию,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</w:t>
            </w:r>
            <w:r>
              <w:rPr>
                <w:rFonts w:ascii="Times New Roman" w:hAnsi="Times New Roman"/>
              </w:rPr>
              <w:t>ких организациях;</w:t>
            </w:r>
          </w:p>
          <w:p w:rsidR="00992A35" w:rsidRDefault="008D6978">
            <w:pPr>
              <w:spacing w:line="228" w:lineRule="auto"/>
              <w:ind w:firstLine="2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медицинских показаний преимущественное обеспечение путевками в санаторно-курортные организации;</w:t>
            </w:r>
          </w:p>
          <w:p w:rsidR="00992A35" w:rsidRDefault="008D6978">
            <w:pPr>
              <w:spacing w:line="228" w:lineRule="auto"/>
              <w:ind w:firstLine="2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первоочередное право на приобретение садовых земельных участков или огородных земельных участков, установке квартирного телефона;</w:t>
            </w:r>
          </w:p>
          <w:p w:rsidR="00992A35" w:rsidRDefault="008D6978">
            <w:pPr>
              <w:spacing w:line="228" w:lineRule="auto"/>
              <w:ind w:firstLine="2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ежегодного отпуска в удобное для них время и предоставление отпуска без сохранения заработной платы сроком до 35 календарных дней в году;</w:t>
            </w:r>
          </w:p>
          <w:p w:rsidR="00992A35" w:rsidRDefault="008D6978">
            <w:pPr>
              <w:spacing w:line="228" w:lineRule="auto"/>
              <w:ind w:firstLine="2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профессиональное обучение и дополнительное профессиональное образование за счет средств работодателя;</w:t>
            </w:r>
          </w:p>
          <w:p w:rsidR="00992A35" w:rsidRDefault="008D6978">
            <w:pPr>
              <w:spacing w:line="228" w:lineRule="auto"/>
              <w:ind w:firstLine="2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беспечение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жильем</w:t>
            </w:r>
            <w:r>
              <w:rPr>
                <w:rFonts w:ascii="Times New Roman" w:hAnsi="Times New Roman"/>
              </w:rPr>
              <w:t xml:space="preserve"> вставших на учет после 1 января 2005 года осуществляется в соответствии с жилищным законодательством Российской Федерации.</w:t>
            </w:r>
          </w:p>
          <w:p w:rsidR="00992A35" w:rsidRDefault="008D6978">
            <w:pPr>
              <w:spacing w:line="228" w:lineRule="auto"/>
              <w:ind w:firstLine="21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Ветеранам боевых действий из числа лиц, указанных в подпунктах 6, 7 и 9 статьи 3 </w:t>
            </w:r>
            <w:r w:rsidR="006A2F4B">
              <w:rPr>
                <w:rFonts w:ascii="Times New Roman" w:hAnsi="Times New Roman"/>
                <w:i/>
              </w:rPr>
              <w:t xml:space="preserve">  </w:t>
            </w:r>
            <w:r>
              <w:rPr>
                <w:rFonts w:ascii="Times New Roman" w:hAnsi="Times New Roman"/>
                <w:i/>
              </w:rPr>
              <w:t>Федерального закона «О ветеран</w:t>
            </w:r>
            <w:r>
              <w:rPr>
                <w:rFonts w:ascii="Times New Roman" w:hAnsi="Times New Roman"/>
                <w:i/>
              </w:rPr>
              <w:t>ах»:</w:t>
            </w:r>
          </w:p>
          <w:p w:rsidR="00992A35" w:rsidRDefault="008D6978">
            <w:pPr>
              <w:spacing w:line="228" w:lineRule="auto"/>
              <w:ind w:firstLine="2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медицинских показаний преимущественное обеспечение путевками в санаторно-курортные организации;</w:t>
            </w:r>
          </w:p>
          <w:p w:rsidR="00992A35" w:rsidRDefault="008D6978">
            <w:pPr>
              <w:spacing w:line="228" w:lineRule="auto"/>
              <w:ind w:firstLine="2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первоочередное право на приобретение садовых земельных участков или огородных земельных участков, установке квартирного телефона;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spacing w:line="22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использование</w:t>
            </w:r>
            <w:r>
              <w:rPr>
                <w:rFonts w:ascii="Times New Roman" w:hAnsi="Times New Roman"/>
              </w:rPr>
              <w:t xml:space="preserve"> ежегодного отпуска в удобное для них время</w:t>
            </w:r>
          </w:p>
        </w:tc>
      </w:tr>
      <w:tr w:rsidR="00992A35">
        <w:trPr>
          <w:trHeight w:val="1134"/>
        </w:trPr>
        <w:tc>
          <w:tcPr>
            <w:tcW w:w="700" w:type="dxa"/>
            <w:shd w:val="clear" w:color="auto" w:fill="auto"/>
            <w:textDirection w:val="btLr"/>
          </w:tcPr>
          <w:p w:rsidR="00992A35" w:rsidRDefault="008D6978">
            <w:pPr>
              <w:tabs>
                <w:tab w:val="center" w:pos="4960"/>
                <w:tab w:val="left" w:pos="7400"/>
              </w:tabs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За счет средств бюджета Курской области</w:t>
            </w:r>
          </w:p>
        </w:tc>
        <w:tc>
          <w:tcPr>
            <w:tcW w:w="9471" w:type="dxa"/>
            <w:gridSpan w:val="2"/>
            <w:shd w:val="clear" w:color="auto" w:fill="auto"/>
          </w:tcPr>
          <w:p w:rsidR="00992A35" w:rsidRDefault="008D6978">
            <w:pPr>
              <w:spacing w:line="228" w:lineRule="auto"/>
              <w:ind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льготного социального проездного документа на проезд в автомобильном транспорте общего пользования городского и пригородного сообщений;</w:t>
            </w:r>
          </w:p>
          <w:p w:rsidR="00992A35" w:rsidRDefault="008D6978">
            <w:pPr>
              <w:spacing w:line="228" w:lineRule="auto"/>
              <w:ind w:firstLine="175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</w:t>
            </w:r>
            <w:r>
              <w:rPr>
                <w:rFonts w:ascii="Times New Roman" w:hAnsi="Times New Roman"/>
              </w:rPr>
              <w:t>адресной социальной помощи на проведение работ по газификации домовладений (квартир);</w:t>
            </w:r>
          </w:p>
          <w:p w:rsidR="00992A35" w:rsidRDefault="008D6978">
            <w:pPr>
              <w:spacing w:line="228" w:lineRule="auto"/>
              <w:ind w:firstLine="17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льготы по транспортному налогу (в отношении легковых автомобилей отечественного производства);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spacing w:line="22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право на получение всех видов бесплатной юридической помощи.</w:t>
            </w:r>
          </w:p>
        </w:tc>
      </w:tr>
      <w:tr w:rsidR="00992A35">
        <w:tc>
          <w:tcPr>
            <w:tcW w:w="10171" w:type="dxa"/>
            <w:gridSpan w:val="3"/>
            <w:shd w:val="clear" w:color="auto" w:fill="auto"/>
          </w:tcPr>
          <w:p w:rsidR="00992A35" w:rsidRDefault="008D6978">
            <w:pPr>
              <w:tabs>
                <w:tab w:val="left" w:pos="209"/>
              </w:tabs>
              <w:ind w:firstLine="67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Меры </w:t>
            </w:r>
            <w:r>
              <w:rPr>
                <w:rFonts w:ascii="Times New Roman" w:hAnsi="Times New Roman"/>
                <w:b/>
                <w:i/>
              </w:rPr>
              <w:t>социальной поддержки членов семей погибших (умерших) инвалидов боевых действий, ветеранов боевых действий</w:t>
            </w:r>
          </w:p>
        </w:tc>
      </w:tr>
      <w:tr w:rsidR="00992A35">
        <w:tc>
          <w:tcPr>
            <w:tcW w:w="1640" w:type="dxa"/>
            <w:gridSpan w:val="2"/>
            <w:shd w:val="clear" w:color="auto" w:fill="auto"/>
          </w:tcPr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 счет средств федерального бюджета</w:t>
            </w:r>
          </w:p>
        </w:tc>
        <w:tc>
          <w:tcPr>
            <w:tcW w:w="8531" w:type="dxa"/>
            <w:shd w:val="clear" w:color="auto" w:fill="auto"/>
          </w:tcPr>
          <w:p w:rsidR="00992A35" w:rsidRDefault="008D6978">
            <w:pPr>
              <w:pStyle w:val="a3"/>
              <w:ind w:left="0" w:firstLine="176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льготы по пенсионному обеспечению в соответствии с законодательством РФ;</w:t>
            </w:r>
          </w:p>
          <w:p w:rsidR="00992A35" w:rsidRDefault="008D6978">
            <w:pPr>
              <w:pStyle w:val="a3"/>
              <w:ind w:left="0" w:firstLine="176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ежемесячная денежная выплата.  Размер Е</w:t>
            </w:r>
            <w:r>
              <w:rPr>
                <w:rFonts w:ascii="Times New Roman" w:hAnsi="Times New Roman"/>
                <w:sz w:val="22"/>
              </w:rPr>
              <w:t>ДВ (в случае отказа от набора социальных услуг</w:t>
            </w:r>
            <w:r>
              <w:rPr>
                <w:rFonts w:ascii="Times New Roman" w:hAnsi="Times New Roman"/>
                <w:sz w:val="22"/>
              </w:rPr>
              <w:t xml:space="preserve"> составляет 2125,80 руб.)</w:t>
            </w:r>
          </w:p>
          <w:p w:rsidR="00992A35" w:rsidRDefault="008D6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предоставление набора социальных услуг, в состав которого включаются следующие услуги: обеспечение лекарствами, предоставление путевки на санаторно-курортное лечение, бесплатный пр</w:t>
            </w:r>
            <w:r>
              <w:rPr>
                <w:rFonts w:ascii="Times New Roman" w:hAnsi="Times New Roman"/>
              </w:rPr>
              <w:t>оезд на пригородном железнодорожном транспорте, а также на междугородном транспорте к месту лечения и обратно;</w:t>
            </w:r>
          </w:p>
          <w:p w:rsidR="00992A35" w:rsidRDefault="008D6978">
            <w:pPr>
              <w:ind w:firstLine="2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преимущество при вступлении в жилищные, жилищно-строительные, гаражные кооперативы, первоочередное право на приобретение садовых земельных участк</w:t>
            </w:r>
            <w:r>
              <w:rPr>
                <w:rFonts w:ascii="Times New Roman" w:hAnsi="Times New Roman"/>
              </w:rPr>
              <w:t>ов или огородных земельных участков;</w:t>
            </w:r>
          </w:p>
          <w:p w:rsidR="00992A35" w:rsidRDefault="008D6978">
            <w:pPr>
              <w:ind w:firstLine="2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жильем членов семей погибших (умерших) инвалидов боевых действий и ветеранов боевых действий, вставших на учет после 1 января 2005 года, осуществляется в соответствии с жилищным законодательством Российской </w:t>
            </w:r>
            <w:r>
              <w:rPr>
                <w:rFonts w:ascii="Times New Roman" w:hAnsi="Times New Roman"/>
              </w:rPr>
              <w:t xml:space="preserve">Федерации; </w:t>
            </w:r>
          </w:p>
          <w:p w:rsidR="00992A35" w:rsidRDefault="008D6978">
            <w:pPr>
              <w:tabs>
                <w:tab w:val="left" w:pos="1891"/>
              </w:tabs>
              <w:ind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права на получение медицинской помощи в медицинских организациях, к которым были прикреплены при жизни погибшего (умершего) в период работы до выхода на пенсию, а также внеочередное оказание медицинской помощи в рамках программы госу</w:t>
            </w:r>
            <w:r>
              <w:rPr>
                <w:rFonts w:ascii="Times New Roman" w:hAnsi="Times New Roman"/>
              </w:rPr>
              <w:t>дарственных гарантий бесплатного оказания гражданам медицинской помощи в медицинских организациях;</w:t>
            </w:r>
            <w:r>
              <w:rPr>
                <w:rFonts w:ascii="Times New Roman" w:hAnsi="Times New Roman"/>
              </w:rPr>
              <w:tab/>
            </w:r>
          </w:p>
          <w:p w:rsidR="00992A35" w:rsidRDefault="008D6978">
            <w:pPr>
              <w:pStyle w:val="a3"/>
              <w:ind w:left="0" w:firstLine="176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компенсация расходов платы за наем и (или) платы за содержание жилого помещения и взноса на капитальный ремонт, но не более 50% указанного взноса;</w:t>
            </w:r>
          </w:p>
          <w:p w:rsidR="00992A35" w:rsidRDefault="008D6978">
            <w:pPr>
              <w:ind w:firstLine="2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</w:t>
            </w:r>
            <w:r>
              <w:rPr>
                <w:rFonts w:ascii="Times New Roman" w:hAnsi="Times New Roman"/>
              </w:rPr>
              <w:t>ия расходов на оплату жилых помещений и коммунальных услуг в размере 50 процентов;</w:t>
            </w:r>
          </w:p>
          <w:p w:rsidR="00992A35" w:rsidRDefault="008D6978">
            <w:pPr>
              <w:ind w:firstLine="2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медицинских показаний преимущественное обеспечение по последнему месту работы погибшего (умершего) путевками в санаторно-курортные организации;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первоочередной прием в организации социального обслуживания, предоставляющие социальные услуги в стационарной форме, в полустационарной форме, внеочередное обслуживание организациями социального обслуживания, предоставляющими социальные услуги в форме соци</w:t>
            </w:r>
            <w:r>
              <w:rPr>
                <w:rFonts w:ascii="Times New Roman" w:hAnsi="Times New Roman"/>
              </w:rPr>
              <w:t>ального обслуживания на дому, супруги (супруга) погибшего (умершего).</w:t>
            </w:r>
          </w:p>
        </w:tc>
      </w:tr>
      <w:tr w:rsidR="00992A35">
        <w:tc>
          <w:tcPr>
            <w:tcW w:w="1640" w:type="dxa"/>
            <w:gridSpan w:val="2"/>
            <w:shd w:val="clear" w:color="auto" w:fill="auto"/>
          </w:tcPr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средств бюджета Курской области</w:t>
            </w:r>
          </w:p>
        </w:tc>
        <w:tc>
          <w:tcPr>
            <w:tcW w:w="8531" w:type="dxa"/>
            <w:shd w:val="clear" w:color="auto" w:fill="auto"/>
          </w:tcPr>
          <w:p w:rsidR="00992A35" w:rsidRDefault="008D6978">
            <w:pPr>
              <w:ind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льготного социального проездного документа на проезд в автомобильном транспорте общего пользования городского и пригородного сообщен</w:t>
            </w:r>
            <w:r>
              <w:rPr>
                <w:rFonts w:ascii="Times New Roman" w:hAnsi="Times New Roman"/>
              </w:rPr>
              <w:t>ий;</w:t>
            </w:r>
          </w:p>
          <w:p w:rsidR="00992A35" w:rsidRDefault="008D6978">
            <w:pPr>
              <w:ind w:firstLine="175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продовольственными товарами по сниженным ценам или ежемесячная денежная компенсация;</w:t>
            </w:r>
          </w:p>
          <w:p w:rsidR="00992A35" w:rsidRDefault="008D6978">
            <w:pPr>
              <w:ind w:firstLine="175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адресной социальной помощи на проведение работ по газификации домовладений (квартир);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право на получение всех видов бесплатной юридической помощи.</w:t>
            </w:r>
          </w:p>
        </w:tc>
      </w:tr>
      <w:tr w:rsidR="00992A35">
        <w:tc>
          <w:tcPr>
            <w:tcW w:w="10171" w:type="dxa"/>
            <w:gridSpan w:val="3"/>
            <w:shd w:val="clear" w:color="auto" w:fill="auto"/>
          </w:tcPr>
          <w:p w:rsidR="00992A35" w:rsidRDefault="00992A35">
            <w:pPr>
              <w:ind w:firstLine="175"/>
              <w:jc w:val="both"/>
              <w:rPr>
                <w:rFonts w:ascii="Times New Roman" w:hAnsi="Times New Roman"/>
              </w:rPr>
            </w:pPr>
          </w:p>
        </w:tc>
      </w:tr>
      <w:tr w:rsidR="00992A35">
        <w:tc>
          <w:tcPr>
            <w:tcW w:w="1640" w:type="dxa"/>
            <w:gridSpan w:val="2"/>
            <w:shd w:val="clear" w:color="auto" w:fill="auto"/>
          </w:tcPr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Удостоверение ветерана боевых действий</w:t>
            </w:r>
          </w:p>
        </w:tc>
        <w:tc>
          <w:tcPr>
            <w:tcW w:w="8531" w:type="dxa"/>
            <w:shd w:val="clear" w:color="auto" w:fill="auto"/>
          </w:tcPr>
          <w:p w:rsidR="00992A35" w:rsidRDefault="008D6978">
            <w:pPr>
              <w:pStyle w:val="a3"/>
              <w:ind w:left="0" w:firstLine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Удостоверение ветерана боевых действий выдается, если гражданин соответствует требованиям Федерального закона № 5-ФЗ "О ветеранах". Порядок получения документа будет зависеть от ведомства, в котором </w:t>
            </w:r>
            <w:r>
              <w:rPr>
                <w:rFonts w:ascii="Times New Roman" w:hAnsi="Times New Roman"/>
                <w:sz w:val="22"/>
              </w:rPr>
              <w:t>проходила служба.</w:t>
            </w:r>
          </w:p>
          <w:p w:rsidR="00992A35" w:rsidRDefault="008D6978">
            <w:pPr>
              <w:pStyle w:val="a3"/>
              <w:ind w:left="0" w:firstLine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Куда обращаться: </w:t>
            </w:r>
          </w:p>
          <w:p w:rsidR="00992A35" w:rsidRDefault="008D6978">
            <w:pPr>
              <w:pStyle w:val="a3"/>
              <w:ind w:left="0" w:firstLine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военные комиссариаты; в комиссии военных округов, флотов, войсковой части; </w:t>
            </w:r>
          </w:p>
          <w:p w:rsidR="00992A35" w:rsidRDefault="008D6978">
            <w:pPr>
              <w:pStyle w:val="a3"/>
              <w:ind w:left="0" w:firstLine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центральную комиссию МО РФ; в департамент государственной службы и кадров МВД РФ (для сотрудников МВД центрального аппарата); </w:t>
            </w:r>
          </w:p>
          <w:p w:rsidR="00992A35" w:rsidRDefault="008D6978">
            <w:pPr>
              <w:pStyle w:val="a3"/>
              <w:ind w:left="0" w:firstLine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управление </w:t>
            </w:r>
            <w:r>
              <w:rPr>
                <w:rFonts w:ascii="Times New Roman" w:hAnsi="Times New Roman"/>
                <w:sz w:val="22"/>
              </w:rPr>
              <w:t>кадров ГКВВ МВД (для сотрудников, военнослужащих и гражданского контингента низовых органов МВД).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 период прохождения службы документы можно подать через командование части или кадровый отдел МВД.</w:t>
            </w:r>
          </w:p>
        </w:tc>
      </w:tr>
    </w:tbl>
    <w:p w:rsidR="00992A35" w:rsidRDefault="008D6978">
      <w:r>
        <w:br w:type="page"/>
      </w:r>
    </w:p>
    <w:tbl>
      <w:tblPr>
        <w:tblStyle w:val="aa"/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640"/>
        <w:gridCol w:w="8531"/>
      </w:tblGrid>
      <w:tr w:rsidR="00992A35">
        <w:tc>
          <w:tcPr>
            <w:tcW w:w="10171" w:type="dxa"/>
            <w:gridSpan w:val="2"/>
            <w:shd w:val="clear" w:color="auto" w:fill="FFFFFF" w:themeFill="background1"/>
          </w:tcPr>
          <w:p w:rsidR="00992A35" w:rsidRDefault="008D6978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Меры социальной поддержки семьям военнослужащих, призва</w:t>
            </w:r>
            <w:r>
              <w:rPr>
                <w:rFonts w:ascii="Times New Roman" w:hAnsi="Times New Roman"/>
                <w:b/>
                <w:i/>
              </w:rPr>
              <w:t>нных на военную службу по мобилизации</w:t>
            </w:r>
          </w:p>
        </w:tc>
      </w:tr>
      <w:tr w:rsidR="00992A35">
        <w:tc>
          <w:tcPr>
            <w:tcW w:w="1640" w:type="dxa"/>
            <w:shd w:val="clear" w:color="auto" w:fill="FFFFFF" w:themeFill="background1"/>
          </w:tcPr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 счет средств бюджета Курской области</w:t>
            </w:r>
          </w:p>
        </w:tc>
        <w:tc>
          <w:tcPr>
            <w:tcW w:w="8531" w:type="dxa"/>
            <w:shd w:val="clear" w:color="auto" w:fill="FFFFFF" w:themeFill="background1"/>
          </w:tcPr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областными государственными организациями социального обслуживания социальных услуг в форме социального обслуживания на дому семье, воспитывающей ребенка-инвалида, а также членам семьи из числа граждан пожилого возраста и инвалидов I или II </w:t>
            </w:r>
            <w:r>
              <w:rPr>
                <w:rFonts w:ascii="Times New Roman" w:hAnsi="Times New Roman"/>
              </w:rPr>
              <w:t xml:space="preserve">группы, признанных в установленном порядке нуждающимися в социальном обслуживании, независимо от состава семьи и без учета уровня доходов семьи; 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в первоочередном порядке услуг государственных стационарных организаций социального обслуживани</w:t>
            </w:r>
            <w:r>
              <w:rPr>
                <w:rFonts w:ascii="Times New Roman" w:hAnsi="Times New Roman"/>
              </w:rPr>
              <w:t>я населения;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бесплатного одноразового горячего питания (обед) студентам из семьи военнослужащего, обучающимся по очной форме обучения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образовательным программам среднего профессионального образования в государственных образовательных организациях Курской области; 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содействие в поиске работы; 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психологической помощи;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в оформлении социальных и иных выплат, мер социальн</w:t>
            </w:r>
            <w:r>
              <w:rPr>
                <w:rFonts w:ascii="Times New Roman" w:hAnsi="Times New Roman"/>
              </w:rPr>
              <w:t>ой поддержки;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по юридическим вопросам;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во внеочередном порядке детей по достижении ими возраста полутора лет в государственные образовательные организации, реализующие образовательные программы дошкольного образования;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</w:t>
            </w:r>
            <w:r>
              <w:rPr>
                <w:rFonts w:ascii="Times New Roman" w:hAnsi="Times New Roman"/>
              </w:rPr>
              <w:t>вление бесплатного двухразового (завтрак, обед) горячего питания обучающимся 1-11-х классов в государственных общеобразовательных организациях;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освобождение от платы, взимаемой за содержание детей в государственных общеобразовательных организациях с наличи</w:t>
            </w:r>
            <w:r>
              <w:rPr>
                <w:rFonts w:ascii="Times New Roman" w:hAnsi="Times New Roman"/>
              </w:rPr>
              <w:t>ем интерната.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того, органы местного самоуправления муниципальных районов и городских округов </w:t>
            </w:r>
            <w:r>
              <w:rPr>
                <w:rFonts w:ascii="Times New Roman" w:hAnsi="Times New Roman"/>
              </w:rPr>
              <w:t xml:space="preserve">обеспечивают: 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внеочередного права на перевод ребенка в другую наиболее приближенную к месту жительства семьи муниципальную образовательную о</w:t>
            </w:r>
            <w:r>
              <w:rPr>
                <w:rFonts w:ascii="Times New Roman" w:hAnsi="Times New Roman"/>
              </w:rPr>
              <w:t xml:space="preserve">рганизацию; 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возмещение платы, взимаемой за присмотр и уход за детьми в муниципальных образовательных организациях; 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бесплатного двухразового горячего питания (завтрак, обед) учащимся 1 - 11 классов в муниципальных образовательных организаци</w:t>
            </w:r>
            <w:r>
              <w:rPr>
                <w:rFonts w:ascii="Times New Roman" w:hAnsi="Times New Roman"/>
              </w:rPr>
              <w:t>ях;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зачисление в первоочередном порядке в группы продленного дня учащихся 1 - 6 классов, обучающихся в муниципальных образовательных организациях, и возмещение платы, взимаемой за присмотр и уход за детьми в группах продленного дня, при посещении таких гру</w:t>
            </w:r>
            <w:r>
              <w:rPr>
                <w:rFonts w:ascii="Times New Roman" w:hAnsi="Times New Roman"/>
              </w:rPr>
              <w:t xml:space="preserve">пп; 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предоставление детям бесплатного посещения занятий (кружки, секции и иные подобные занятия) по дополнительным общеобразовательным программам.</w:t>
            </w:r>
          </w:p>
          <w:p w:rsidR="00992A35" w:rsidRDefault="00992A35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  <w:b/>
              </w:rPr>
            </w:pPr>
          </w:p>
        </w:tc>
      </w:tr>
      <w:tr w:rsidR="00992A35">
        <w:tc>
          <w:tcPr>
            <w:tcW w:w="10171" w:type="dxa"/>
            <w:gridSpan w:val="2"/>
            <w:shd w:val="clear" w:color="auto" w:fill="FFFFFF" w:themeFill="background1"/>
          </w:tcPr>
          <w:p w:rsidR="00992A35" w:rsidRDefault="008D6978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Меры социальной поддержки членов семей граждан Российской Федерации, постоянно проживающих на территории К</w:t>
            </w:r>
            <w:r>
              <w:rPr>
                <w:rFonts w:ascii="Times New Roman" w:hAnsi="Times New Roman"/>
                <w:b/>
                <w:i/>
              </w:rPr>
              <w:t>урской области, заключивших контракт о прохождении военной службы либо контракт о добровольном выполнении задач в ходе проведения специальной военной операции</w:t>
            </w:r>
          </w:p>
        </w:tc>
      </w:tr>
      <w:tr w:rsidR="00992A35">
        <w:tc>
          <w:tcPr>
            <w:tcW w:w="1640" w:type="dxa"/>
            <w:shd w:val="clear" w:color="auto" w:fill="FFFFFF" w:themeFill="background1"/>
          </w:tcPr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средств бюджета Курской области</w:t>
            </w:r>
          </w:p>
        </w:tc>
        <w:tc>
          <w:tcPr>
            <w:tcW w:w="8531" w:type="dxa"/>
            <w:shd w:val="clear" w:color="auto" w:fill="FFFFFF" w:themeFill="background1"/>
          </w:tcPr>
          <w:p w:rsidR="00992A35" w:rsidRDefault="008D6978">
            <w:pPr>
              <w:tabs>
                <w:tab w:val="center" w:pos="4960"/>
                <w:tab w:val="left" w:pos="7400"/>
              </w:tabs>
              <w:ind w:firstLine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областными </w:t>
            </w:r>
            <w:r>
              <w:rPr>
                <w:rFonts w:ascii="Times New Roman" w:hAnsi="Times New Roman"/>
              </w:rPr>
              <w:t>государственными организациями социального обслуживания социальных услуг в форме социального обслуживания на дому семье, воспитывающей ребенка-инвалида, а также членам семьи из числа граждан пожилого возраста и инвалидов I или II группы, признанных в устан</w:t>
            </w:r>
            <w:r>
              <w:rPr>
                <w:rFonts w:ascii="Times New Roman" w:hAnsi="Times New Roman"/>
              </w:rPr>
              <w:t xml:space="preserve">овленном  порядке нуждающимися в социальном обслуживании, независимо от состава семьи и без учета уровня доходов семьи; 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ind w:firstLine="8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предоставление в первоочередном порядке услуг государственных стационарных организаций социального обслуживания населения.</w:t>
            </w:r>
          </w:p>
        </w:tc>
      </w:tr>
      <w:tr w:rsidR="00992A35">
        <w:tc>
          <w:tcPr>
            <w:tcW w:w="10171" w:type="dxa"/>
            <w:gridSpan w:val="2"/>
            <w:shd w:val="clear" w:color="auto" w:fill="FFFFFF" w:themeFill="background1"/>
          </w:tcPr>
          <w:p w:rsidR="00992A35" w:rsidRDefault="00992A35">
            <w:pPr>
              <w:ind w:firstLine="175"/>
              <w:jc w:val="both"/>
              <w:rPr>
                <w:rFonts w:ascii="Times New Roman" w:hAnsi="Times New Roman"/>
              </w:rPr>
            </w:pPr>
          </w:p>
        </w:tc>
      </w:tr>
    </w:tbl>
    <w:p w:rsidR="00992A35" w:rsidRDefault="008D6978">
      <w:r>
        <w:br w:type="page"/>
      </w:r>
    </w:p>
    <w:tbl>
      <w:tblPr>
        <w:tblStyle w:val="aa"/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640"/>
        <w:gridCol w:w="8531"/>
      </w:tblGrid>
      <w:tr w:rsidR="00992A35">
        <w:tc>
          <w:tcPr>
            <w:tcW w:w="10171" w:type="dxa"/>
            <w:gridSpan w:val="2"/>
            <w:shd w:val="clear" w:color="auto" w:fill="FFFFFF" w:themeFill="background1"/>
          </w:tcPr>
          <w:p w:rsidR="00992A35" w:rsidRDefault="008D6978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Единов</w:t>
            </w:r>
            <w:r>
              <w:rPr>
                <w:rFonts w:ascii="Times New Roman" w:hAnsi="Times New Roman"/>
                <w:b/>
              </w:rPr>
              <w:t>ременная денежная выплата</w:t>
            </w:r>
          </w:p>
        </w:tc>
      </w:tr>
      <w:tr w:rsidR="00992A35">
        <w:tc>
          <w:tcPr>
            <w:tcW w:w="1640" w:type="dxa"/>
            <w:shd w:val="clear" w:color="auto" w:fill="FFFFFF" w:themeFill="background1"/>
          </w:tcPr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31" w:type="dxa"/>
            <w:shd w:val="clear" w:color="auto" w:fill="FFFFFF" w:themeFill="background1"/>
          </w:tcPr>
          <w:p w:rsidR="00992A35" w:rsidRDefault="008D6978">
            <w:pPr>
              <w:ind w:firstLine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военнослужащим, получившим ранение (контузию, травму, увечье) при выполнении задач в ходе специальной военной операции, в размере 3 000 000 руб.;</w:t>
            </w:r>
          </w:p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 равных долях членам семей в случае гибели (смерти) военнослужащего, при выполнении задач в ходе специальной </w:t>
            </w:r>
            <w:r>
              <w:rPr>
                <w:rFonts w:ascii="Times New Roman" w:hAnsi="Times New Roman"/>
              </w:rPr>
              <w:t>военной операции, в размере 5 000 000 руб.</w:t>
            </w:r>
          </w:p>
        </w:tc>
      </w:tr>
      <w:tr w:rsidR="00992A35">
        <w:tc>
          <w:tcPr>
            <w:tcW w:w="1640" w:type="dxa"/>
            <w:shd w:val="clear" w:color="auto" w:fill="FFFFFF" w:themeFill="background1"/>
          </w:tcPr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Бюджет Курской области</w:t>
            </w:r>
          </w:p>
        </w:tc>
        <w:tc>
          <w:tcPr>
            <w:tcW w:w="8531" w:type="dxa"/>
            <w:shd w:val="clear" w:color="auto" w:fill="FFFFFF" w:themeFill="background1"/>
          </w:tcPr>
          <w:p w:rsidR="00992A35" w:rsidRDefault="008D6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Единовременная денежная выплата гражданам, заключившим краткосрочный контракт о прохождении военной службы в зоне проведения специальной военной операции через пункт отбора на военную сл</w:t>
            </w:r>
            <w:r>
              <w:rPr>
                <w:rFonts w:ascii="Times New Roman" w:hAnsi="Times New Roman"/>
              </w:rPr>
              <w:t>ужбу по контракту (1-го разряда) по Курской области, федеральное казенное учреждение "Военный комиссариат Курской области" или Управление Федеральной службы войск национальной гвардии Российской Федерации по Курской области с 24 февраля 2022 года  в размер</w:t>
            </w:r>
            <w:r>
              <w:rPr>
                <w:rFonts w:ascii="Times New Roman" w:hAnsi="Times New Roman"/>
              </w:rPr>
              <w:t>е 100 тыс. рублей;</w:t>
            </w:r>
          </w:p>
          <w:p w:rsidR="00992A35" w:rsidRDefault="008D6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Единовременная денежная выплата иностранным гражданам, заключившим через пункт отбора на военную службу по контракту (1-го разряда) по Курской области контракт с Министерством обороны Российской Федерации о прохождении военной службы </w:t>
            </w:r>
            <w:r>
              <w:rPr>
                <w:rFonts w:ascii="Times New Roman" w:hAnsi="Times New Roman"/>
              </w:rPr>
              <w:t>в зоне проведения специальной военной операции, но не ранее 1 марта 2023 года, в размере 100 тыс. рублей;</w:t>
            </w:r>
          </w:p>
          <w:p w:rsidR="00992A35" w:rsidRDefault="008D6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Единовременная   денежная выплата лицам, проходящим военную службу по призыву в соответствии с Федеральным  законом от 28 марта 1998 года № 53-ФЗ «О</w:t>
            </w:r>
            <w:r>
              <w:rPr>
                <w:rFonts w:ascii="Times New Roman" w:hAnsi="Times New Roman"/>
              </w:rPr>
              <w:t xml:space="preserve"> воинской обязанности и военной службе» в воинских частях Министерства обороны Российской Федерации, расположенных на территории Курской области, и заключившим в период проведения специальной военной операции, но не ранее 1 июня 2023 года, контракт с Минис</w:t>
            </w:r>
            <w:r>
              <w:rPr>
                <w:rFonts w:ascii="Times New Roman" w:hAnsi="Times New Roman"/>
              </w:rPr>
              <w:t>терством обороны Российской Федерации о прохождении военной службы, в размере 100 тыс. рублей;</w:t>
            </w:r>
          </w:p>
          <w:p w:rsidR="00992A35" w:rsidRDefault="008D6978">
            <w:pPr>
              <w:ind w:firstLine="2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Единовременная денежная выплата военнослужащим, получившим увечье (ранение, травму, контузию) </w:t>
            </w:r>
            <w:r>
              <w:rPr>
                <w:rFonts w:ascii="Times New Roman" w:hAnsi="Times New Roman"/>
              </w:rPr>
              <w:t>с учетом степени тяжести полученного</w:t>
            </w:r>
            <w:r>
              <w:rPr>
                <w:rFonts w:ascii="Times New Roman" w:hAnsi="Times New Roman"/>
              </w:rPr>
              <w:t xml:space="preserve"> увечья (ранения, травмы, конт</w:t>
            </w:r>
            <w:r>
              <w:rPr>
                <w:rFonts w:ascii="Times New Roman" w:hAnsi="Times New Roman"/>
              </w:rPr>
              <w:t>узии) – 500 тыс. рублей, 300 тыс. рублей,100 тыс. рублей;</w:t>
            </w:r>
          </w:p>
          <w:p w:rsidR="00992A35" w:rsidRDefault="008D6978">
            <w:pPr>
              <w:ind w:firstLine="2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добровольцам, получившим увечье (ранение, травму, контузию) выплата </w:t>
            </w:r>
            <w:r>
              <w:rPr>
                <w:rFonts w:ascii="Times New Roman" w:hAnsi="Times New Roman"/>
              </w:rPr>
              <w:t>с учетом степени тяжести полученного</w:t>
            </w:r>
            <w:r>
              <w:rPr>
                <w:rFonts w:ascii="Times New Roman" w:hAnsi="Times New Roman"/>
              </w:rPr>
              <w:t xml:space="preserve"> увечья (ранения, травмы, контузии) – 500 тыс. рублей, 300 тыс. рублей,100 тыс. рублей;</w:t>
            </w:r>
          </w:p>
          <w:p w:rsidR="00992A35" w:rsidRDefault="008D6978">
            <w:pPr>
              <w:ind w:firstLine="2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члена</w:t>
            </w:r>
            <w:r>
              <w:rPr>
                <w:rFonts w:ascii="Times New Roman" w:hAnsi="Times New Roman"/>
              </w:rPr>
              <w:t>м семьи военнослужащего, погибшего (умершего), выплаты в размере 1 млн. рублей в равных долях на каждого члена семьи;</w:t>
            </w:r>
          </w:p>
          <w:p w:rsidR="00992A35" w:rsidRDefault="008D6978">
            <w:pPr>
              <w:ind w:firstLine="2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членам семей добровольцев, погибшего (умершего), выплаты в размере 1 млн. рублей;</w:t>
            </w:r>
          </w:p>
          <w:p w:rsidR="00992A35" w:rsidRDefault="008D6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Мобилизованным:    </w:t>
            </w:r>
          </w:p>
          <w:p w:rsidR="00992A35" w:rsidRDefault="008D6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единовременная денежная выплата в</w:t>
            </w:r>
            <w:r>
              <w:rPr>
                <w:rFonts w:ascii="Times New Roman" w:hAnsi="Times New Roman"/>
              </w:rPr>
              <w:t xml:space="preserve"> размере 100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992A35" w:rsidRDefault="008D6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 в случае получения</w:t>
            </w:r>
            <w:r>
              <w:rPr>
                <w:rFonts w:ascii="Times New Roman" w:hAnsi="Times New Roman"/>
              </w:rPr>
              <w:t xml:space="preserve"> увечья (ранения, травмы, контузии) при исполнении обязанностей военной службы, выплата с учетом степени тяжести полученного</w:t>
            </w:r>
            <w:r>
              <w:rPr>
                <w:rFonts w:ascii="Times New Roman" w:hAnsi="Times New Roman"/>
              </w:rPr>
              <w:t xml:space="preserve"> увечья (ранения, травмы, контузии) – 500 тыс. рублей, 300 тыс. рублей,100 тыс. р</w:t>
            </w:r>
            <w:r>
              <w:rPr>
                <w:rFonts w:ascii="Times New Roman" w:hAnsi="Times New Roman"/>
              </w:rPr>
              <w:t>убле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992A35" w:rsidRDefault="008D697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членам семьи военнослужащего, погибшего (умершего) при исполнении обязанностей военной службы, в размере 1 млн. рублей в равных долях на каждого члена семьи погибшего (умершего) военнослужащего</w:t>
            </w:r>
          </w:p>
        </w:tc>
      </w:tr>
      <w:tr w:rsidR="00992A35">
        <w:tc>
          <w:tcPr>
            <w:tcW w:w="10171" w:type="dxa"/>
            <w:gridSpan w:val="2"/>
            <w:shd w:val="clear" w:color="auto" w:fill="FFFFFF" w:themeFill="background1"/>
          </w:tcPr>
          <w:p w:rsidR="00992A35" w:rsidRDefault="00992A35">
            <w:pPr>
              <w:ind w:firstLine="209"/>
              <w:jc w:val="both"/>
              <w:rPr>
                <w:rFonts w:ascii="Times New Roman" w:hAnsi="Times New Roman"/>
              </w:rPr>
            </w:pPr>
          </w:p>
        </w:tc>
      </w:tr>
      <w:tr w:rsidR="00992A35">
        <w:tc>
          <w:tcPr>
            <w:tcW w:w="10171" w:type="dxa"/>
            <w:gridSpan w:val="2"/>
            <w:shd w:val="clear" w:color="auto" w:fill="FFFFFF" w:themeFill="background1"/>
          </w:tcPr>
          <w:p w:rsidR="00992A35" w:rsidRDefault="008D6978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меры поддержки</w:t>
            </w:r>
          </w:p>
        </w:tc>
      </w:tr>
      <w:tr w:rsidR="00992A35">
        <w:tc>
          <w:tcPr>
            <w:tcW w:w="1640" w:type="dxa"/>
            <w:shd w:val="clear" w:color="auto" w:fill="FFFFFF" w:themeFill="background1"/>
          </w:tcPr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Сохранение рабочих мест</w:t>
            </w:r>
          </w:p>
        </w:tc>
        <w:tc>
          <w:tcPr>
            <w:tcW w:w="8531" w:type="dxa"/>
            <w:shd w:val="clear" w:color="auto" w:fill="FFFFFF" w:themeFill="background1"/>
          </w:tcPr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Рабочие места за попавшими под мобилизацию работниками сохранятся, трудовые договоры будут приостановлены, но не расторгнуты. Для этого работнику нужно предоставить работодателю копию повестки о призыве по мобилизации. Действие договора приостанавливается </w:t>
            </w:r>
            <w:r>
              <w:rPr>
                <w:rFonts w:ascii="Times New Roman" w:hAnsi="Times New Roman"/>
              </w:rPr>
              <w:t>приказом работодателя, на основе которого бухгалтерия рассчитывает сотрудника: то есть начисляет заработную плату за все отработанные, но еще не оплаченные дни, не дожидаясь даты выплаты зарплаты</w:t>
            </w:r>
          </w:p>
        </w:tc>
      </w:tr>
      <w:tr w:rsidR="00992A35">
        <w:tc>
          <w:tcPr>
            <w:tcW w:w="1640" w:type="dxa"/>
            <w:shd w:val="clear" w:color="auto" w:fill="FFFFFF" w:themeFill="background1"/>
          </w:tcPr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Кредитные каникулы</w:t>
            </w:r>
          </w:p>
        </w:tc>
        <w:tc>
          <w:tcPr>
            <w:tcW w:w="8531" w:type="dxa"/>
            <w:shd w:val="clear" w:color="auto" w:fill="FFFFFF" w:themeFill="background1"/>
          </w:tcPr>
          <w:p w:rsidR="00992A35" w:rsidRDefault="008D6978">
            <w:pPr>
              <w:tabs>
                <w:tab w:val="center" w:pos="4960"/>
                <w:tab w:val="left" w:pos="740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Мобилизованные граждане имеют право пода</w:t>
            </w:r>
            <w:r>
              <w:rPr>
                <w:rFonts w:ascii="Times New Roman" w:hAnsi="Times New Roman"/>
              </w:rPr>
              <w:t>ть на кредитные каникулы на время службы. Льготный период может начаться не ранее 21 сентября 2022 года. Для получения отсрочки заемщик должен обратиться в банк с заявлением и подтверждающими призыв по мобилизации документами не позднее 31 декабря 2022 год</w:t>
            </w:r>
            <w:r>
              <w:rPr>
                <w:rFonts w:ascii="Times New Roman" w:hAnsi="Times New Roman"/>
              </w:rPr>
              <w:t>а. В случае гибели заемщика или получения инвалидности 1 группы обязательства по кредитам прекратятся</w:t>
            </w:r>
          </w:p>
        </w:tc>
      </w:tr>
    </w:tbl>
    <w:p w:rsidR="00992A35" w:rsidRDefault="00992A35">
      <w:pPr>
        <w:spacing w:after="0" w:line="240" w:lineRule="auto"/>
        <w:rPr>
          <w:rFonts w:ascii="Times New Roman" w:hAnsi="Times New Roman"/>
          <w:i/>
          <w:color w:val="014266"/>
          <w:shd w:val="clear" w:color="auto" w:fill="F0F8FF"/>
        </w:rPr>
      </w:pPr>
    </w:p>
    <w:p w:rsidR="00992A35" w:rsidRDefault="00992A35">
      <w:pPr>
        <w:spacing w:after="0" w:line="240" w:lineRule="auto"/>
        <w:jc w:val="center"/>
        <w:rPr>
          <w:rFonts w:ascii="Times New Roman" w:hAnsi="Times New Roman"/>
          <w:i/>
        </w:rPr>
      </w:pPr>
    </w:p>
    <w:sectPr w:rsidR="00992A35">
      <w:pgSz w:w="11906" w:h="16838"/>
      <w:pgMar w:top="568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A35"/>
    <w:rsid w:val="002B62B9"/>
    <w:rsid w:val="00536C97"/>
    <w:rsid w:val="006A2F4B"/>
    <w:rsid w:val="008D6978"/>
    <w:rsid w:val="0099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53A9"/>
  <w15:docId w15:val="{9C3E9F76-1C69-4D48-820F-9B0B8B91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widowControl w:val="0"/>
      <w:spacing w:after="0" w:line="240" w:lineRule="auto"/>
      <w:ind w:left="1961"/>
    </w:pPr>
    <w:rPr>
      <w:rFonts w:ascii="Trebuchet MS" w:hAnsi="Trebuchet MS"/>
      <w:sz w:val="16"/>
    </w:rPr>
  </w:style>
  <w:style w:type="character" w:customStyle="1" w:styleId="a4">
    <w:name w:val="Основной текст Знак"/>
    <w:basedOn w:val="1"/>
    <w:link w:val="a3"/>
    <w:rPr>
      <w:rFonts w:ascii="Trebuchet MS" w:hAnsi="Trebuchet MS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2023-10-27T10:42:00Z</dcterms:created>
  <dcterms:modified xsi:type="dcterms:W3CDTF">2023-10-27T16:26:00Z</dcterms:modified>
</cp:coreProperties>
</file>