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B" w:rsidRPr="00CE092A" w:rsidRDefault="001564DB" w:rsidP="001564D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CE092A">
        <w:rPr>
          <w:b/>
          <w:sz w:val="28"/>
          <w:szCs w:val="28"/>
          <w:u w:val="single"/>
        </w:rPr>
        <w:t>К заявлению прилагаются следующие документы:</w:t>
      </w:r>
    </w:p>
    <w:p w:rsidR="001564DB" w:rsidRPr="00CE092A" w:rsidRDefault="001564DB" w:rsidP="001564DB">
      <w:pPr>
        <w:jc w:val="both"/>
      </w:pPr>
      <w:r w:rsidRPr="00CE092A">
        <w:t xml:space="preserve">         1) копия паспорта (для несовершеннолетних в возрасте до 14-ти лет – копия свидетельства о рождении (свидетельства об усыновлении).</w:t>
      </w:r>
    </w:p>
    <w:p w:rsidR="001564DB" w:rsidRPr="00CE092A" w:rsidRDefault="001564DB" w:rsidP="001564DB">
      <w:pPr>
        <w:jc w:val="both"/>
      </w:pPr>
      <w:r w:rsidRPr="00CE092A">
        <w:t xml:space="preserve">         Если заявителем является гражданин, действующий в интересах другого гражданина, предоставляется также паспорт этого заявителя. </w:t>
      </w:r>
    </w:p>
    <w:p w:rsidR="001564DB" w:rsidRPr="00CE092A" w:rsidRDefault="001564DB" w:rsidP="001564DB">
      <w:pPr>
        <w:autoSpaceDE w:val="0"/>
        <w:autoSpaceDN w:val="0"/>
        <w:adjustRightInd w:val="0"/>
        <w:jc w:val="both"/>
      </w:pPr>
      <w:r w:rsidRPr="00CE092A">
        <w:t xml:space="preserve">В качестве документа, удостоверяющего личность, возраст, место жительства и гражданство иностранных граждан, предъявляется вид на жительство, выданноеУФМС России. </w:t>
      </w:r>
    </w:p>
    <w:p w:rsidR="001564DB" w:rsidRPr="00CE092A" w:rsidRDefault="001564DB" w:rsidP="001564DB">
      <w:pPr>
        <w:jc w:val="both"/>
      </w:pPr>
      <w:r w:rsidRPr="00CE092A">
        <w:t xml:space="preserve"> 2) копия документа, подтверждающего полномочия законного представителя заявителя (если обращается законный представитель):</w:t>
      </w:r>
    </w:p>
    <w:p w:rsidR="001564DB" w:rsidRPr="00CE092A" w:rsidRDefault="001564DB" w:rsidP="001564DB">
      <w:pPr>
        <w:ind w:firstLine="708"/>
      </w:pPr>
      <w:r w:rsidRPr="00CE092A">
        <w:t>а) нотариально удостоверенная доверенность;</w:t>
      </w:r>
    </w:p>
    <w:p w:rsidR="001564DB" w:rsidRPr="00CE092A" w:rsidRDefault="001564DB" w:rsidP="001564DB">
      <w:pPr>
        <w:jc w:val="both"/>
      </w:pPr>
      <w:r w:rsidRPr="00CE092A">
        <w:tab/>
        <w:t xml:space="preserve">б) решение органов опеки и попечительства об установлении опеки или попечительства над несовершеннолетним и назначении заявителя опекуном или попечителем. </w:t>
      </w:r>
    </w:p>
    <w:p w:rsidR="001564DB" w:rsidRPr="00CE092A" w:rsidRDefault="001564DB" w:rsidP="001564DB">
      <w:pPr>
        <w:jc w:val="both"/>
      </w:pPr>
      <w:r w:rsidRPr="00CE092A">
        <w:t xml:space="preserve">           3) копия документа, подтверждающего место жительства и (или) пребывания, фактического проживания получателя социальных услуг и законного представителя (если обращается законный представитель).</w:t>
      </w:r>
    </w:p>
    <w:p w:rsidR="001564DB" w:rsidRPr="00CE092A" w:rsidRDefault="001564DB" w:rsidP="001564DB">
      <w:pPr>
        <w:jc w:val="both"/>
      </w:pPr>
      <w:r w:rsidRPr="00CE092A">
        <w:t xml:space="preserve">           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 w:rsidRPr="00CE092A">
        <w:t>основанием</w:t>
      </w:r>
      <w:proofErr w:type="gramEnd"/>
      <w:r w:rsidRPr="00CE092A">
        <w:t xml:space="preserve"> для признания гражданина нуждающимся в предоставлении социальных услуг в стационарной форме социального обслуживания.</w:t>
      </w:r>
    </w:p>
    <w:p w:rsidR="001564DB" w:rsidRPr="00CE092A" w:rsidRDefault="001564DB" w:rsidP="001564DB">
      <w:pPr>
        <w:jc w:val="both"/>
      </w:pPr>
      <w:r w:rsidRPr="00CE092A">
        <w:t>5) заключение уполномоченной медицинской организации о наличии медицинских противопоказаний, в связи с наличием которых, гражданину или получателю социальных услуг может быть отказано, в том числе  временно,  в предоставлении социальных услуг в стационарной форме социального обслуживания по форме, утвержденной приказом Министерства здравоохранения Российской Федерации;</w:t>
      </w:r>
    </w:p>
    <w:p w:rsidR="001564DB" w:rsidRPr="00CE092A" w:rsidRDefault="001564DB" w:rsidP="001564DB">
      <w:pPr>
        <w:jc w:val="both"/>
      </w:pPr>
      <w:r w:rsidRPr="00CE092A">
        <w:t xml:space="preserve">        6)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бесплатно.</w:t>
      </w:r>
    </w:p>
    <w:p w:rsidR="001564DB" w:rsidRPr="00CE092A" w:rsidRDefault="001564DB" w:rsidP="001564DB">
      <w:pPr>
        <w:jc w:val="both"/>
      </w:pPr>
      <w:r w:rsidRPr="00CE092A">
        <w:t xml:space="preserve">       7) в случае направления ребенка-инвалида в дом-интернат для умственно отсталых детей - заключение психолого-медико-педагогической комиссии, с рекомендацией устройства ребенка в стационарное учреждение социального обслуживания для умственно-отсталых детей, с указанием диагноза и вида программы обучения и воспитания; </w:t>
      </w:r>
    </w:p>
    <w:p w:rsidR="001564DB" w:rsidRPr="00CE092A" w:rsidRDefault="001564DB" w:rsidP="001564DB">
      <w:pPr>
        <w:jc w:val="both"/>
      </w:pPr>
      <w:r w:rsidRPr="00CE092A">
        <w:t xml:space="preserve">       8) копия справки бюро медико-социальной экспертизы (врачебно-трудовой экспертизы) – представляется инвалидами;</w:t>
      </w:r>
    </w:p>
    <w:p w:rsidR="001564DB" w:rsidRPr="00CE092A" w:rsidRDefault="001564DB" w:rsidP="001564DB">
      <w:pPr>
        <w:autoSpaceDE w:val="0"/>
        <w:autoSpaceDN w:val="0"/>
        <w:adjustRightInd w:val="0"/>
        <w:jc w:val="both"/>
      </w:pPr>
      <w:r w:rsidRPr="00CE092A">
        <w:t xml:space="preserve">       9) копия решения суда о признании гражданина недееспособным или заключенияоргана опеки и попечительства о том, что оформляемый на стационарное социальное обслуживание гражданин не признавался недееспособным (представляется при оформлении в психоневрологический интернат); </w:t>
      </w:r>
    </w:p>
    <w:p w:rsidR="001564DB" w:rsidRPr="00CE092A" w:rsidRDefault="001564DB" w:rsidP="001564DB">
      <w:pPr>
        <w:jc w:val="both"/>
      </w:pPr>
      <w:r w:rsidRPr="00CE092A">
        <w:t xml:space="preserve">       10) решение органа опеки и попечительства об установлении опеки или о снятии опекунских обязанностей с конкретного лица – представляется в случае наличия такого решения при направлении гражданина в стационарное социальное учреждение органом опеки и попечительства;</w:t>
      </w:r>
    </w:p>
    <w:p w:rsidR="001564DB" w:rsidRPr="00514407" w:rsidRDefault="001564DB" w:rsidP="001564DB">
      <w:pPr>
        <w:jc w:val="both"/>
      </w:pPr>
      <w:r w:rsidRPr="00CE092A">
        <w:t xml:space="preserve">       11) справка, свидетельство, удостоверение или иной документ установленного образца о праве на льготы в соответствии с действующим законодательством (представляется при наличии льготного статуса гражданина).</w:t>
      </w:r>
      <w:bookmarkStart w:id="0" w:name="_GoBack"/>
      <w:bookmarkEnd w:id="0"/>
    </w:p>
    <w:p w:rsidR="00FF17CB" w:rsidRDefault="00FF17CB"/>
    <w:sectPr w:rsidR="00FF17CB" w:rsidSect="0002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74E"/>
    <w:rsid w:val="00020F10"/>
    <w:rsid w:val="001564DB"/>
    <w:rsid w:val="006D574E"/>
    <w:rsid w:val="00CE092A"/>
    <w:rsid w:val="00FF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64DB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64DB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забота_1</dc:creator>
  <cp:keywords/>
  <dc:description/>
  <cp:lastModifiedBy>забота_3</cp:lastModifiedBy>
  <cp:revision>3</cp:revision>
  <cp:lastPrinted>2016-01-20T09:12:00Z</cp:lastPrinted>
  <dcterms:created xsi:type="dcterms:W3CDTF">2016-01-20T09:11:00Z</dcterms:created>
  <dcterms:modified xsi:type="dcterms:W3CDTF">2016-09-20T11:17:00Z</dcterms:modified>
</cp:coreProperties>
</file>